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C14C" w14:textId="77777777" w:rsidR="0057572C" w:rsidRPr="00EE3087" w:rsidRDefault="00F213C6" w:rsidP="0057572C">
      <w:pPr>
        <w:pBdr>
          <w:top w:val="nil"/>
          <w:left w:val="nil"/>
          <w:bottom w:val="nil"/>
          <w:right w:val="nil"/>
          <w:between w:val="nil"/>
        </w:pBdr>
        <w:spacing w:after="400" w:line="322" w:lineRule="auto"/>
        <w:ind w:left="2880" w:firstLine="720"/>
        <w:jc w:val="right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2670F3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F213C6">
        <w:rPr>
          <w:lang w:val="ru-RU"/>
        </w:rPr>
        <w:br/>
      </w:r>
      <w:r w:rsidR="0057572C" w:rsidRPr="0004570F">
        <w:rPr>
          <w:sz w:val="24"/>
          <w:szCs w:val="24"/>
          <w:lang w:val="ru-RU"/>
        </w:rPr>
        <w:t>к Учетной политике для целей бухгалтерского учета</w:t>
      </w:r>
    </w:p>
    <w:p w14:paraId="50D37577" w14:textId="77777777" w:rsidR="006B03A0" w:rsidRPr="00F213C6" w:rsidRDefault="006B03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B4E253E" w14:textId="77777777" w:rsidR="006B03A0" w:rsidRPr="00F213C6" w:rsidRDefault="00F213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3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признания в бухгалтерском учете и раскрытия в бухгалтерской (финансовой)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отчетности событий после отчетной даты</w:t>
      </w:r>
    </w:p>
    <w:p w14:paraId="5FF796EF" w14:textId="77777777" w:rsidR="006B03A0" w:rsidRPr="00F213C6" w:rsidRDefault="006B03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8663FBE" w14:textId="77777777" w:rsidR="006B03A0" w:rsidRPr="00F213C6" w:rsidRDefault="00F213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1. В данные бухгалтерского учета за отчетный период включается информация о событиях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после отчетной даты – существенных фактах хозяйственной жизни, которые произошли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период между отчетной датой и датой подписания или принятия бухгалтерской (финансовой)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отчетности и оказали или могут оказать существенное влияние на финансовое состояние,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движение денег или результаты деятельности учреждения (далее – События).</w:t>
      </w:r>
    </w:p>
    <w:p w14:paraId="45A82B99" w14:textId="77777777" w:rsidR="006B03A0" w:rsidRPr="00F213C6" w:rsidRDefault="00F213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Факт хозяйственной жизни признается существенным, если без знания о нем пользователи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отчетности не могут достоверно оценить финансовое состояние, движение денежных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или результаты деятельности учреждения. Оценивает существенность влияний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квалифицирует событие как событие после отчетной даты главный бухгалтер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своего профессионального суждения.</w:t>
      </w:r>
    </w:p>
    <w:p w14:paraId="5F9D62AC" w14:textId="77777777" w:rsidR="006B03A0" w:rsidRPr="00F213C6" w:rsidRDefault="00F213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2. Событиями после отчетной даты признаются:</w:t>
      </w:r>
    </w:p>
    <w:p w14:paraId="33DF5560" w14:textId="77777777" w:rsidR="006B03A0" w:rsidRPr="00F213C6" w:rsidRDefault="00F213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2.1. События, которые подтверждают существовавшие на отчетную дату хозяйственные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условия учреждения. Учреждение применяет перечень таких событий, приведенный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7 СГС «События после отчетной даты».</w:t>
      </w:r>
    </w:p>
    <w:p w14:paraId="19DB0524" w14:textId="77777777" w:rsidR="006B03A0" w:rsidRPr="00F213C6" w:rsidRDefault="006B03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60F193" w14:textId="77777777" w:rsidR="006B03A0" w:rsidRPr="00F213C6" w:rsidRDefault="00F213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2.2. События, которые указывают на условия хозяйственной деятельности, факты</w:t>
      </w:r>
      <w:r w:rsidRPr="00F213C6">
        <w:rPr>
          <w:lang w:val="ru-RU"/>
        </w:rPr>
        <w:br/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хозяйственной жизни или обстоятельства, возникшие после отчетной даты. 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применяет перечень таких событий, приведенный в пункте 7 СГС «События после отчетной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даты».</w:t>
      </w:r>
    </w:p>
    <w:p w14:paraId="5C20506B" w14:textId="77777777" w:rsidR="006B03A0" w:rsidRPr="00F213C6" w:rsidRDefault="00F213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3. Событие отражается в учете и отчетности в следующем порядке:</w:t>
      </w:r>
    </w:p>
    <w:p w14:paraId="5EBA05AB" w14:textId="77777777" w:rsidR="006B03A0" w:rsidRDefault="00F213C6">
      <w:pPr>
        <w:rPr>
          <w:rFonts w:hAnsi="Times New Roman" w:cs="Times New Roman"/>
          <w:color w:val="000000"/>
          <w:sz w:val="24"/>
          <w:szCs w:val="24"/>
        </w:rPr>
      </w:pP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3.1. Событие, которое подтверждает хозяйственные условия, существовавшие на отчетную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 xml:space="preserve">дату, отражается в учете отчетного периода. </w:t>
      </w:r>
      <w:r>
        <w:rPr>
          <w:rFonts w:hAnsi="Times New Roman" w:cs="Times New Roman"/>
          <w:color w:val="000000"/>
          <w:sz w:val="24"/>
          <w:szCs w:val="24"/>
        </w:rPr>
        <w:t>При этом делается:</w:t>
      </w:r>
    </w:p>
    <w:p w14:paraId="21785813" w14:textId="77777777" w:rsidR="006B03A0" w:rsidRPr="00F213C6" w:rsidRDefault="00F213C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бухгалтерская запись, которая отражает это событие,</w:t>
      </w:r>
    </w:p>
    <w:p w14:paraId="20D79A69" w14:textId="77777777" w:rsidR="006B03A0" w:rsidRPr="00F213C6" w:rsidRDefault="00F213C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либо запись способом «красное сторно» и (или) дополнительная бухгалтерская запись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на сумму, отраженную в бухгалтерском учете.</w:t>
      </w:r>
    </w:p>
    <w:p w14:paraId="0A4B68E4" w14:textId="77777777" w:rsidR="006B03A0" w:rsidRPr="00F213C6" w:rsidRDefault="00F213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События отражаются в регистрах бухгалтерского учета в последний день отчетного периода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до заключительных операций по закрытию счетов. Данные бухгалтерского учета отражаются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в соответствующих формах отчетности с учетом событий после отчетной даты.</w:t>
      </w:r>
    </w:p>
    <w:p w14:paraId="0A03B5E4" w14:textId="77777777" w:rsidR="006B03A0" w:rsidRPr="00F213C6" w:rsidRDefault="00F213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разделе 5 текстовой части пояснительной записки раскрывается информация о Событии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его оценке в денежном выражении.</w:t>
      </w:r>
    </w:p>
    <w:p w14:paraId="4B65B51C" w14:textId="77777777" w:rsidR="006B03A0" w:rsidRPr="00F213C6" w:rsidRDefault="00F213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3.2. Событие, указывающее на возникшие после отчетной даты хозяйственные условия,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отражается в бухгалтерском учете периода, следующего за отчетным. Аналогичным образом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отражается событие, которое не отражено в учете и отчетности отчетного периода из-за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соблюдения сроков представления отчетности или из-за позднего поступления первичных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учетных документов. При этом информация о таком событии и его денежная оценка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3C6">
        <w:rPr>
          <w:rFonts w:hAnsi="Times New Roman" w:cs="Times New Roman"/>
          <w:color w:val="000000"/>
          <w:sz w:val="24"/>
          <w:szCs w:val="24"/>
          <w:lang w:val="ru-RU"/>
        </w:rPr>
        <w:t>приводятся в разделе 5 текстовой части пояснительной записки.</w:t>
      </w:r>
    </w:p>
    <w:p w14:paraId="17E1BF60" w14:textId="77777777" w:rsidR="006B03A0" w:rsidRPr="00F213C6" w:rsidRDefault="006B03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B03A0" w:rsidRPr="00F213C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C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670F3"/>
    <w:rsid w:val="002D33B1"/>
    <w:rsid w:val="002D3591"/>
    <w:rsid w:val="003514A0"/>
    <w:rsid w:val="004F7E17"/>
    <w:rsid w:val="0057572C"/>
    <w:rsid w:val="005A05CE"/>
    <w:rsid w:val="00653AF6"/>
    <w:rsid w:val="006B03A0"/>
    <w:rsid w:val="00B73A5A"/>
    <w:rsid w:val="00E438A1"/>
    <w:rsid w:val="00F01E19"/>
    <w:rsid w:val="00F2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7320"/>
  <w15:docId w15:val="{FFC0410D-C633-4149-A2BA-6F966002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iks12</dc:creator>
  <dc:description>Подготовлено экспертами Актион-МЦФЭР</dc:description>
  <cp:lastModifiedBy>Apogey</cp:lastModifiedBy>
  <cp:revision>3</cp:revision>
  <dcterms:created xsi:type="dcterms:W3CDTF">2025-11-19T11:55:00Z</dcterms:created>
  <dcterms:modified xsi:type="dcterms:W3CDTF">2025-11-28T05:09:00Z</dcterms:modified>
</cp:coreProperties>
</file>